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C9" w:rsidRPr="00DF1CF0" w:rsidRDefault="002F36C9" w:rsidP="002F36C9">
      <w:pPr>
        <w:widowControl/>
        <w:suppressAutoHyphens w:val="0"/>
        <w:spacing w:before="240" w:after="200" w:line="276" w:lineRule="auto"/>
        <w:jc w:val="center"/>
        <w:rPr>
          <w:rFonts w:asciiTheme="majorHAnsi" w:eastAsiaTheme="minorHAnsi" w:hAnsiTheme="majorHAnsi"/>
          <w:b/>
          <w:kern w:val="0"/>
          <w:sz w:val="36"/>
          <w:szCs w:val="36"/>
          <w:u w:val="single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sz w:val="36"/>
          <w:szCs w:val="36"/>
          <w:u w:val="single"/>
          <w:lang w:eastAsia="en-US"/>
        </w:rPr>
        <w:t>Regulamin konkursu plastycznego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jc w:val="center"/>
        <w:rPr>
          <w:rFonts w:asciiTheme="majorHAnsi" w:eastAsiaTheme="minorHAnsi" w:hAnsiTheme="majorHAnsi"/>
          <w:b/>
          <w:kern w:val="0"/>
          <w:sz w:val="36"/>
          <w:szCs w:val="36"/>
          <w:u w:val="single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sz w:val="36"/>
          <w:szCs w:val="36"/>
          <w:u w:val="single"/>
          <w:lang w:eastAsia="en-US"/>
        </w:rPr>
        <w:t>pt. „Najkraśniejsza pisanka wielkanocna”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u w:val="single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1.Organizator: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Gminny Ośrodek Kultury w Kaliskach – Gminna Biblioteka Publiczna.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u w:val="single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2.Cele Konkursu: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1) Zainteresowanie tradycją, zwyczajami  i kulturą regionu,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2) Kształtowanie postaw twórczych i  kreatywnych,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3) Poszukiwanie nowych środków wyrazu,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3.Zasady uczestnictwa: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ind w:left="709" w:hanging="709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1) Uczestnikami konkursu mogą być uczniowie szkół podstawowych i gimnazjów oraz  przedszkoli z terenu Gminy Kaliska.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2) Każdy uczestnik ma prawo złożyć tylko jedną pracę plastyczną -  „pisankę” w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ind w:left="567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dowolnej technice wykonania  (wydmuszki lub prace wykonane dowolną techniką  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ind w:left="567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i dekorowane plakatówką, kredką, wyklejane, witraże, prace z plasteliny, masy  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ind w:left="567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solnej i papierowej itp.)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3) Prace należy wykonać indywidualnie.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4) Rozmiar i format prac dowolny.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5) Każda praca powinna zawierać dołączone  dane personalne autora pracy: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        * imię i nazwisko uczestnika konkursu,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        * wiek (w latach),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        * nazwa szkoły lub placówki,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b/>
          <w:kern w:val="0"/>
          <w:u w:val="single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</w:t>
      </w: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PRACE NALEŻY SKŁADAĆ  NA ADRES: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</w:t>
      </w:r>
      <w:r w:rsidRPr="00DF1CF0">
        <w:rPr>
          <w:rFonts w:asciiTheme="majorHAnsi" w:eastAsiaTheme="minorHAnsi" w:hAnsiTheme="majorHAnsi"/>
          <w:kern w:val="0"/>
          <w:lang w:eastAsia="en-US"/>
        </w:rPr>
        <w:t>Gminny Ośrodek Kultury w Kaliskach – Gminna Biblioteka Publiczna.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ul. Długa 18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83-260 Kaliska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 </w:t>
      </w: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W TERMINIE DO DNIA 29 .03.2013 r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  </w:t>
      </w: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4.Ocena prac: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1) Oceny prac dokona komisja, która zostanie powołana przez Dyrektora GOK.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2) Prace będą oceniane w następujących kategoriach wiekowych: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 * Kategoria I     od 6 - 9 lat (i młodsze),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 * Kategoria II    od 10 – 13 lat,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lastRenderedPageBreak/>
        <w:t xml:space="preserve">              * Kategoria III od 14 – 16 lat,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3) Komisja oceniać będzie :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 * samodzielność,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 * kreatywność, oryginalność i pomysłowość,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 * formę estetyczną wykonania,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>5.Nagrody</w:t>
      </w:r>
    </w:p>
    <w:p w:rsidR="002F36C9" w:rsidRPr="00DF1CF0" w:rsidRDefault="002F36C9" w:rsidP="002F36C9">
      <w:pPr>
        <w:widowControl/>
        <w:tabs>
          <w:tab w:val="left" w:pos="567"/>
        </w:tabs>
        <w:suppressAutoHyphens w:val="0"/>
        <w:spacing w:before="240" w:after="200" w:line="276" w:lineRule="auto"/>
        <w:ind w:left="426" w:hanging="142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1) Organizatorzy konkursu przewidują dla uczestników nagrodzonych i wyróżnionych prac – nagrody rzeczowe i dyplomy pamiątkowe.</w:t>
      </w:r>
    </w:p>
    <w:p w:rsidR="002F36C9" w:rsidRPr="00DF1CF0" w:rsidRDefault="002F36C9" w:rsidP="002F36C9">
      <w:pPr>
        <w:widowControl/>
        <w:tabs>
          <w:tab w:val="left" w:pos="567"/>
        </w:tabs>
        <w:suppressAutoHyphens w:val="0"/>
        <w:spacing w:before="240" w:after="200" w:line="276" w:lineRule="auto"/>
        <w:ind w:left="426" w:hanging="142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tabs>
          <w:tab w:val="left" w:pos="567"/>
        </w:tabs>
        <w:suppressAutoHyphens w:val="0"/>
        <w:spacing w:before="240" w:after="200" w:line="276" w:lineRule="auto"/>
        <w:ind w:left="426" w:hanging="142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2) Rozstrzygnięcie konkursu i wręczenie nagród w dniu </w:t>
      </w:r>
      <w:r w:rsidRPr="00DF1CF0">
        <w:rPr>
          <w:rFonts w:asciiTheme="majorHAnsi" w:eastAsiaTheme="minorHAnsi" w:hAnsiTheme="majorHAnsi"/>
          <w:b/>
          <w:kern w:val="0"/>
          <w:lang w:eastAsia="en-US"/>
        </w:rPr>
        <w:t xml:space="preserve">12 kwietnia 2013 o godz. 15.30 </w:t>
      </w:r>
      <w:r w:rsidRPr="00DF1CF0">
        <w:rPr>
          <w:rFonts w:asciiTheme="majorHAnsi" w:eastAsiaTheme="minorHAnsi" w:hAnsiTheme="majorHAnsi"/>
          <w:kern w:val="0"/>
          <w:lang w:eastAsia="en-US"/>
        </w:rPr>
        <w:t>w Gminnej Bibliotece Publicznej.</w:t>
      </w:r>
    </w:p>
    <w:p w:rsidR="002F36C9" w:rsidRPr="00DF1CF0" w:rsidRDefault="002F36C9" w:rsidP="002F36C9">
      <w:pPr>
        <w:widowControl/>
        <w:tabs>
          <w:tab w:val="left" w:pos="567"/>
        </w:tabs>
        <w:suppressAutoHyphens w:val="0"/>
        <w:spacing w:before="240" w:after="200" w:line="276" w:lineRule="auto"/>
        <w:ind w:left="426" w:hanging="142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tabs>
          <w:tab w:val="left" w:pos="567"/>
        </w:tabs>
        <w:suppressAutoHyphens w:val="0"/>
        <w:spacing w:before="240" w:after="200" w:line="276" w:lineRule="auto"/>
        <w:ind w:left="426" w:hanging="142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3) Wyniki konkursu zostaną zamieszczone na stronie internetowej </w:t>
      </w:r>
      <w:hyperlink r:id="rId5" w:history="1">
        <w:r w:rsidRPr="00DF1CF0">
          <w:rPr>
            <w:rFonts w:asciiTheme="majorHAnsi" w:eastAsiaTheme="minorHAnsi" w:hAnsiTheme="majorHAnsi"/>
            <w:color w:val="0000FF" w:themeColor="hyperlink"/>
            <w:kern w:val="0"/>
            <w:u w:val="single"/>
            <w:lang w:eastAsia="en-US"/>
          </w:rPr>
          <w:t>www.kaliska.pl-</w:t>
        </w:r>
      </w:hyperlink>
      <w:r w:rsidRPr="00DF1CF0">
        <w:rPr>
          <w:rFonts w:asciiTheme="majorHAnsi" w:eastAsiaTheme="minorHAnsi" w:hAnsiTheme="majorHAnsi"/>
          <w:kern w:val="0"/>
          <w:lang w:eastAsia="en-US"/>
        </w:rPr>
        <w:t xml:space="preserve"> w   zakładce – kultura.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b/>
          <w:kern w:val="0"/>
          <w:u w:val="single"/>
          <w:lang w:eastAsia="en-US"/>
        </w:rPr>
        <w:t xml:space="preserve">6.Uwagi końcowe:   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ind w:left="709" w:hanging="709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1) Regulamin znajduje się do wglądu w biurze Organizatora, to jest : Gminny Ośrodek  Kultury w Kaliskach – Gminna Biblioteka Publiczna , ul. Długa 18, 83-260 Kaliska.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2) Wystawę pokonkursową będzie można zwiedzać </w:t>
      </w:r>
      <w:r w:rsidRPr="00DF1CF0">
        <w:rPr>
          <w:rFonts w:asciiTheme="majorHAnsi" w:eastAsiaTheme="minorHAnsi" w:hAnsiTheme="majorHAnsi"/>
          <w:b/>
          <w:kern w:val="0"/>
          <w:lang w:eastAsia="en-US"/>
        </w:rPr>
        <w:t>do 22  kwietnia  2013</w:t>
      </w:r>
      <w:r w:rsidRPr="00DF1CF0">
        <w:rPr>
          <w:rFonts w:asciiTheme="majorHAnsi" w:eastAsiaTheme="minorHAnsi" w:hAnsiTheme="majorHAnsi"/>
          <w:kern w:val="0"/>
          <w:lang w:eastAsia="en-US"/>
        </w:rPr>
        <w:t>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3) Prace należy odebrać po zakończeniu wystawy </w:t>
      </w:r>
      <w:r w:rsidRPr="00DF1CF0">
        <w:rPr>
          <w:rFonts w:asciiTheme="majorHAnsi" w:eastAsiaTheme="minorHAnsi" w:hAnsiTheme="majorHAnsi"/>
          <w:b/>
          <w:kern w:val="0"/>
          <w:lang w:eastAsia="en-US"/>
        </w:rPr>
        <w:t>do dnia 23 kwietnia 2013</w:t>
      </w:r>
      <w:r w:rsidRPr="00DF1CF0">
        <w:rPr>
          <w:rFonts w:asciiTheme="majorHAnsi" w:eastAsiaTheme="minorHAnsi" w:hAnsiTheme="majorHAnsi"/>
          <w:kern w:val="0"/>
          <w:lang w:eastAsia="en-US"/>
        </w:rPr>
        <w:t>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4) Prace nieodebrane przechodzą na własność organizatora.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tabs>
          <w:tab w:val="left" w:pos="426"/>
        </w:tabs>
        <w:suppressAutoHyphens w:val="0"/>
        <w:spacing w:before="240" w:after="200" w:line="276" w:lineRule="auto"/>
        <w:ind w:left="567" w:hanging="283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5) Przystąpienie do konkursu  jest jednoznaczne z zaakceptowaniem przez uczestnika warunków Konkursu określonych w niniejszym regulaminie, a w szczególności wyrażenia zgody na przetwarzanie danych osobowych na potrzeby konkursu zgodnie  z ustawą o ochronie danych osobowych z dnia 29 sierpnia 1997 r. ( Dz.U.z 2002 r. Nr  101, poz.926, z późn. zm.) (w tym : 1. Zgoda na publikowanie imienia i nazwiska uczestnika, 2. Zgody na fotografowanie uczestników imprezy i umieszczenie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dokumentacji zdjęciowej na stronach www., lokalnej prasie oraz kronice GOK)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6) Wszystkich  informacji na temat konkursu udziela : Wiesława Zimny , tel.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58 56 09 245,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/>
          <w:kern w:val="0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7) W sprawach nieuregulowanych niniejszym Regulaminem zastosowanie znajdują </w:t>
      </w:r>
    </w:p>
    <w:p w:rsidR="002F36C9" w:rsidRPr="00DF1CF0" w:rsidRDefault="002F36C9" w:rsidP="002F36C9">
      <w:pPr>
        <w:widowControl/>
        <w:suppressAutoHyphens w:val="0"/>
        <w:spacing w:before="240" w:after="200" w:line="276" w:lineRule="auto"/>
        <w:contextualSpacing/>
        <w:rPr>
          <w:rFonts w:asciiTheme="majorHAnsi" w:eastAsiaTheme="minorHAnsi" w:hAnsiTheme="majorHAnsi" w:cstheme="minorBidi"/>
          <w:kern w:val="0"/>
          <w:sz w:val="22"/>
          <w:szCs w:val="22"/>
          <w:lang w:eastAsia="en-US"/>
        </w:rPr>
      </w:pPr>
      <w:r w:rsidRPr="00DF1CF0">
        <w:rPr>
          <w:rFonts w:asciiTheme="majorHAnsi" w:eastAsiaTheme="minorHAnsi" w:hAnsiTheme="majorHAnsi"/>
          <w:kern w:val="0"/>
          <w:lang w:eastAsia="en-US"/>
        </w:rPr>
        <w:t xml:space="preserve">             odpowiednie przepisy Kodeksu Cywilnego.</w:t>
      </w:r>
    </w:p>
    <w:p w:rsidR="00A10A94" w:rsidRDefault="00A10A94">
      <w:bookmarkStart w:id="0" w:name="_GoBack"/>
      <w:bookmarkEnd w:id="0"/>
    </w:p>
    <w:sectPr w:rsidR="00A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C9"/>
    <w:rsid w:val="002F36C9"/>
    <w:rsid w:val="00A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6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6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liska.p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2013-03-08T13:55:00Z</dcterms:created>
  <dcterms:modified xsi:type="dcterms:W3CDTF">2013-03-08T13:57:00Z</dcterms:modified>
</cp:coreProperties>
</file>